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Sports Council for Glasgow Annual Awards 2020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Categories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0.0" w:type="dxa"/>
        <w:tblBorders>
          <w:bottom w:color="ffffff" w:space="0" w:sz="12" w:val="single"/>
          <w:insideH w:color="ffffff" w:space="0" w:sz="12" w:val="single"/>
          <w:insideV w:color="000000" w:space="0" w:sz="12" w:val="single"/>
        </w:tblBorders>
        <w:tblLayout w:type="fixed"/>
        <w:tblLook w:val="04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trHeight w:val="322" w:hRule="atLeast"/>
        </w:trPr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Young Coach (25 and under)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 young coach who has invested in their development as a coach and has made a significant impact on the people they coach.</w:t>
            </w:r>
          </w:p>
        </w:tc>
      </w:tr>
      <w:tr>
        <w:trPr>
          <w:trHeight w:val="322" w:hRule="atLeast"/>
        </w:trPr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Disability Sports Coach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ccffff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 coach working with people with a disability.  Evidence of player-centred development leading to successful performance of athletes or teams with a disability.</w:t>
            </w:r>
          </w:p>
        </w:tc>
      </w:tr>
      <w:tr>
        <w:trPr>
          <w:trHeight w:val="322" w:hRule="atLeast"/>
        </w:trPr>
        <w:tc>
          <w:tcPr>
            <w:tcBorders>
              <w:bottom w:color="ffffff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Community Coach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tcBorders>
              <w:bottom w:color="ffffff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 coach who has supported the development of athletes or teams, who are in the main over the age of 18 - and has significantly increased the sporting opportunities available and participation levels within their community.</w:t>
            </w:r>
          </w:p>
        </w:tc>
      </w:tr>
      <w:tr>
        <w:trPr>
          <w:trHeight w:val="322" w:hRule="atLeast"/>
        </w:trPr>
        <w:tc>
          <w:tcPr>
            <w:tcBorders>
              <w:top w:color="ffffff" w:space="0" w:sz="12" w:val="single"/>
              <w:bottom w:color="ffffff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High Performance Coach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tcBorders>
              <w:top w:color="ffffff" w:space="0" w:sz="12" w:val="single"/>
            </w:tcBorders>
            <w:shd w:fill="ccffff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Coach working with athletes and teams at the highest level of sport. Evidence of player-centred development leading to successful performance at the most senior level of International, UK or Scottish sport.</w:t>
            </w:r>
          </w:p>
        </w:tc>
      </w:tr>
      <w:tr>
        <w:trPr>
          <w:trHeight w:val="9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ccffcc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Club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ccffcc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 club which has achieved exceptional growth, or a high level of success, during the past year.</w:t>
            </w:r>
          </w:p>
        </w:tc>
      </w:tr>
      <w:tr>
        <w:trPr>
          <w:trHeight w:val="322" w:hRule="atLeast"/>
        </w:trPr>
        <w:tc>
          <w:tcPr>
            <w:shd w:fill="ccffcc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Team of the Year - 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ccffcc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 team which has achieved a high level of success during the past year in competition at local, national or international level.</w:t>
            </w:r>
          </w:p>
        </w:tc>
      </w:tr>
      <w:tr>
        <w:trPr>
          <w:trHeight w:val="5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Volunteer of the Year – Senior (18 and over)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 non-coaching volunteer whose passion, drive and commitment has made an invaluable contribution to the development of their club / organisation. </w:t>
            </w:r>
          </w:p>
        </w:tc>
      </w:tr>
      <w:tr>
        <w:trPr>
          <w:trHeight w:val="322" w:hRule="atLeast"/>
        </w:trPr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Volunteer of the Year – Junior (under 18)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ffcc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 non-coaching volunteer whose passion, drive and commitment has made an invaluable contribution to the development of their club / organisation. </w:t>
            </w:r>
          </w:p>
        </w:tc>
      </w:tr>
      <w:tr>
        <w:trPr>
          <w:trHeight w:val="5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99ffcc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Disability Achievement Award – Senior (18 and over)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99ffcc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An individual who has achieved success in disability sport at local / regional / national / international level.</w:t>
            </w:r>
          </w:p>
        </w:tc>
      </w:tr>
      <w:tr>
        <w:trPr>
          <w:trHeight w:val="322" w:hRule="atLeast"/>
        </w:trPr>
        <w:tc>
          <w:tcPr>
            <w:shd w:fill="99ffcc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Disability Achievement Award – Junior (under 18)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99ffcc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 young person who has achieved success in disability sport at local / regional / national / International level.</w:t>
            </w:r>
          </w:p>
        </w:tc>
      </w:tr>
      <w:tr>
        <w:trPr>
          <w:trHeight w:val="7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Outstanding Individual Achievement Award – Senior (18 and over)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An individual who has produced outstanding performance(s) in their own sport at club / regional level.      NB: Not open to those who have represented Scotland / GB.</w:t>
            </w:r>
          </w:p>
        </w:tc>
      </w:tr>
      <w:tr>
        <w:trPr>
          <w:trHeight w:val="322" w:hRule="atLeast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Outstanding Individual Achievement Award – Junior (Under 18)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An individual who has produced outstanding performance(s) in their own sport at club / regional level.      NB: Not open to those who have represented Scotland / GB.</w:t>
            </w:r>
          </w:p>
        </w:tc>
      </w:tr>
      <w:tr>
        <w:trPr>
          <w:trHeight w:val="9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Outstanding Individual International Performance – Senior (18 and over)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An individual who has achieved outstanding performance(s) in their sport at senior international level.</w:t>
            </w:r>
          </w:p>
        </w:tc>
      </w:tr>
      <w:tr>
        <w:trPr>
          <w:trHeight w:val="322" w:hRule="atLeast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Outstanding Individual International Performance – Junior (Under 18)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ffd965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An individual who has achieved outstanding performance(s) in their sport at junior international level.</w:t>
            </w:r>
          </w:p>
        </w:tc>
      </w:tr>
      <w:tr>
        <w:trPr>
          <w:trHeight w:val="5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Best Social Media Presence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The best use of social media to highlight the work of the organisation for a specific event or in general.</w:t>
            </w:r>
          </w:p>
        </w:tc>
      </w:tr>
      <w:tr>
        <w:trPr>
          <w:trHeight w:val="322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The Impact Award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The best example of how a change within the organisation has led to significant improvements for athletes, coaches, officials, volunteers or the local community.  </w:t>
            </w:r>
          </w:p>
        </w:tc>
      </w:tr>
      <w:tr>
        <w:trPr>
          <w:trHeight w:val="5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Service to Sport Award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" w:hRule="atLeast"/>
        </w:trPr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Awarded to an individual in recognition of their lifetime commitment and dedication to sport (generic or specific).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9526</wp:posOffset>
            </wp:positionH>
            <wp:positionV relativeFrom="paragraph">
              <wp:posOffset>8890</wp:posOffset>
            </wp:positionV>
            <wp:extent cx="845185" cy="561975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6084310</wp:posOffset>
            </wp:positionH>
            <wp:positionV relativeFrom="paragraph">
              <wp:posOffset>-328929</wp:posOffset>
            </wp:positionV>
            <wp:extent cx="561600" cy="561600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56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2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Sports Council for Glasgow Annual Awards 2020</w:t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Nomination Form</w:t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252525"/>
        </w:rPr>
      </w:pPr>
      <w:r w:rsidDel="00000000" w:rsidR="00000000" w:rsidRPr="00000000">
        <w:rPr>
          <w:rFonts w:ascii="Calibri" w:cs="Calibri" w:eastAsia="Calibri" w:hAnsi="Calibri"/>
          <w:color w:val="252525"/>
          <w:rtl w:val="0"/>
        </w:rPr>
        <w:t xml:space="preserve">The time period on which you should base your nomination is: </w:t>
      </w:r>
      <w:r w:rsidDel="00000000" w:rsidR="00000000" w:rsidRPr="00000000">
        <w:rPr>
          <w:rFonts w:ascii="Calibri" w:cs="Calibri" w:eastAsia="Calibri" w:hAnsi="Calibri"/>
          <w:b w:val="1"/>
          <w:color w:val="252525"/>
          <w:sz w:val="22"/>
          <w:szCs w:val="22"/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b w:val="1"/>
          <w:color w:val="252525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color w:val="252525"/>
          <w:sz w:val="22"/>
          <w:szCs w:val="22"/>
          <w:rtl w:val="0"/>
        </w:rPr>
        <w:t xml:space="preserve"> September 2019 – 25</w:t>
      </w:r>
      <w:r w:rsidDel="00000000" w:rsidR="00000000" w:rsidRPr="00000000">
        <w:rPr>
          <w:rFonts w:ascii="Calibri" w:cs="Calibri" w:eastAsia="Calibri" w:hAnsi="Calibri"/>
          <w:b w:val="1"/>
          <w:color w:val="252525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color w:val="252525"/>
          <w:sz w:val="22"/>
          <w:szCs w:val="22"/>
          <w:rtl w:val="0"/>
        </w:rPr>
        <w:t xml:space="preserve"> September 2020</w:t>
      </w:r>
      <w:r w:rsidDel="00000000" w:rsidR="00000000" w:rsidRPr="00000000">
        <w:rPr>
          <w:rFonts w:ascii="Calibri" w:cs="Calibri" w:eastAsia="Calibri" w:hAnsi="Calibri"/>
          <w:color w:val="252525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color w:val="2525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252525"/>
        </w:rPr>
      </w:pPr>
      <w:r w:rsidDel="00000000" w:rsidR="00000000" w:rsidRPr="00000000">
        <w:rPr>
          <w:rFonts w:ascii="Calibri" w:cs="Calibri" w:eastAsia="Calibri" w:hAnsi="Calibri"/>
          <w:color w:val="252525"/>
          <w:rtl w:val="0"/>
        </w:rPr>
        <w:t xml:space="preserve">Please note: events or activities occurring outside these dates will NOT be considered. 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2525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252525"/>
        </w:rPr>
      </w:pPr>
      <w:r w:rsidDel="00000000" w:rsidR="00000000" w:rsidRPr="00000000">
        <w:rPr>
          <w:rFonts w:ascii="Calibri" w:cs="Calibri" w:eastAsia="Calibri" w:hAnsi="Calibri"/>
          <w:color w:val="252525"/>
          <w:rtl w:val="0"/>
        </w:rPr>
        <w:t xml:space="preserve">The closing date for nominations is </w:t>
      </w:r>
      <w:r w:rsidDel="00000000" w:rsidR="00000000" w:rsidRPr="00000000">
        <w:rPr>
          <w:rFonts w:ascii="Calibri" w:cs="Calibri" w:eastAsia="Calibri" w:hAnsi="Calibri"/>
          <w:b w:val="1"/>
          <w:color w:val="252525"/>
          <w:rtl w:val="0"/>
        </w:rPr>
        <w:t xml:space="preserve">Friday 25</w:t>
      </w:r>
      <w:r w:rsidDel="00000000" w:rsidR="00000000" w:rsidRPr="00000000">
        <w:rPr>
          <w:rFonts w:ascii="Calibri" w:cs="Calibri" w:eastAsia="Calibri" w:hAnsi="Calibri"/>
          <w:b w:val="1"/>
          <w:color w:val="252525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color w:val="252525"/>
          <w:rtl w:val="0"/>
        </w:rPr>
        <w:t xml:space="preserve"> September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color w:val="25252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07"/>
        <w:gridCol w:w="4649"/>
        <w:tblGridChange w:id="0">
          <w:tblGrid>
            <w:gridCol w:w="5807"/>
            <w:gridCol w:w="4649"/>
          </w:tblGrid>
        </w:tblGridChange>
      </w:tblGrid>
      <w:tr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252525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52525"/>
                <w:sz w:val="22"/>
                <w:szCs w:val="22"/>
                <w:rtl w:val="0"/>
              </w:rPr>
              <w:t xml:space="preserve">Name of award category: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252525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52525"/>
                <w:sz w:val="22"/>
                <w:szCs w:val="22"/>
                <w:rtl w:val="0"/>
              </w:rPr>
              <w:t xml:space="preserve">Name of person, team or club being nominated: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252525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52525"/>
                <w:sz w:val="22"/>
                <w:szCs w:val="22"/>
                <w:rtl w:val="0"/>
              </w:rPr>
              <w:t xml:space="preserve">(For an individual, please include their affiliated club)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252525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52525"/>
                <w:sz w:val="22"/>
                <w:szCs w:val="22"/>
                <w:rtl w:val="0"/>
              </w:rPr>
              <w:t xml:space="preserve">Name of person making the nomination: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252525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52525"/>
                <w:sz w:val="22"/>
                <w:szCs w:val="22"/>
                <w:rtl w:val="0"/>
              </w:rPr>
              <w:t xml:space="preserve">(Please include your affiliated club/group)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252525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52525"/>
                <w:sz w:val="22"/>
                <w:szCs w:val="22"/>
                <w:rtl w:val="0"/>
              </w:rPr>
              <w:t xml:space="preserve">Contact email address of person making the nomination: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color w:val="252525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52525"/>
                <w:sz w:val="22"/>
                <w:szCs w:val="22"/>
                <w:u w:val="single"/>
                <w:rtl w:val="0"/>
              </w:rPr>
              <w:t xml:space="preserve">Nomination details (please specify how and why this person / team / club / organisation meets the award criteria):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252525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color w:val="2525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Further information can be obtained from: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Katy Swan, Assistant Development Officer, Sports Council for Glasgow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 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info@scglasgow.org.uk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485775</wp:posOffset>
            </wp:positionV>
            <wp:extent cx="845185" cy="561975"/>
            <wp:effectExtent b="0" l="0" r="0" t="0"/>
            <wp:wrapSquare wrapText="bothSides" distB="0" distT="0" distL="114300" distR="11430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6075045</wp:posOffset>
            </wp:positionH>
            <wp:positionV relativeFrom="paragraph">
              <wp:posOffset>498475</wp:posOffset>
            </wp:positionV>
            <wp:extent cx="561340" cy="56134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61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/>
      <w:pgMar w:bottom="720" w:top="720" w:left="720" w:right="720" w:header="170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Relationship Id="rId8" Type="http://schemas.openxmlformats.org/officeDocument/2006/relationships/hyperlink" Target="mailto:info@scglasgo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